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F" w:rsidRPr="00187DFF" w:rsidRDefault="00187DFF" w:rsidP="00187DFF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187DFF">
        <w:rPr>
          <w:b/>
          <w:bCs/>
          <w:sz w:val="21"/>
          <w:szCs w:val="21"/>
        </w:rPr>
        <w:t xml:space="preserve">A PTE ETK 1/2008. számú dékáni utasításban foglaltak alapján a </w:t>
      </w:r>
    </w:p>
    <w:p w:rsidR="00187DFF" w:rsidRPr="00187DFF" w:rsidRDefault="00187DFF" w:rsidP="00187DFF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  <w:u w:val="single"/>
        </w:rPr>
        <w:t>demonstrátori ösztöndíj és a köztársasági ösztöndíj</w:t>
      </w:r>
      <w:r w:rsidRPr="00187DFF">
        <w:rPr>
          <w:b/>
          <w:bCs/>
          <w:sz w:val="21"/>
          <w:szCs w:val="21"/>
        </w:rPr>
        <w:t xml:space="preserve"> pályázatok értékelésének szempontjai:</w:t>
      </w:r>
    </w:p>
    <w:p w:rsidR="00187DFF" w:rsidRPr="00187DFF" w:rsidRDefault="00187DFF" w:rsidP="00187DF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TDK munkával eltöltött szemeszterek:</w:t>
      </w:r>
    </w:p>
    <w:p w:rsidR="00187DFF" w:rsidRPr="00187DFF" w:rsidRDefault="00187DFF" w:rsidP="00187DFF">
      <w:pPr>
        <w:autoSpaceDE w:val="0"/>
        <w:autoSpaceDN w:val="0"/>
        <w:adjustRightInd w:val="0"/>
        <w:ind w:left="1980" w:firstLine="180"/>
        <w:rPr>
          <w:sz w:val="21"/>
          <w:szCs w:val="21"/>
        </w:rPr>
      </w:pPr>
      <w:r w:rsidRPr="00187DFF">
        <w:rPr>
          <w:b/>
          <w:bCs/>
          <w:sz w:val="21"/>
          <w:szCs w:val="21"/>
        </w:rPr>
        <w:t>0,5 p/szemeszter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Oktatómunka az elmúlt egy évben:</w:t>
      </w:r>
    </w:p>
    <w:p w:rsidR="00187DFF" w:rsidRPr="00187DFF" w:rsidRDefault="00187DFF" w:rsidP="00187DFF">
      <w:pPr>
        <w:autoSpaceDE w:val="0"/>
        <w:autoSpaceDN w:val="0"/>
        <w:adjustRightInd w:val="0"/>
        <w:ind w:left="1980" w:firstLine="180"/>
        <w:rPr>
          <w:sz w:val="21"/>
          <w:szCs w:val="21"/>
        </w:rPr>
      </w:pPr>
      <w:r w:rsidRPr="00187DFF">
        <w:rPr>
          <w:b/>
          <w:bCs/>
          <w:sz w:val="21"/>
          <w:szCs w:val="21"/>
        </w:rPr>
        <w:t>2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Tanulmányi átlag (elmúlt két félév súlyozott átlaga):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4,76-5,00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6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4,51-4,75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5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4,26-4,50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4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4,01-4,25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3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3,76-4,00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2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sz w:val="21"/>
          <w:szCs w:val="21"/>
        </w:rPr>
      </w:pPr>
      <w:r w:rsidRPr="00187DFF">
        <w:rPr>
          <w:b/>
          <w:bCs/>
          <w:sz w:val="21"/>
          <w:szCs w:val="21"/>
        </w:rPr>
        <w:t>3,51-3,75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1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Államilag elismert C- típusú nyelvvizsga (angol vagy német nyelvből):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fels</w:t>
      </w:r>
      <w:r w:rsidRPr="00187DFF">
        <w:rPr>
          <w:b/>
          <w:sz w:val="21"/>
          <w:szCs w:val="21"/>
        </w:rPr>
        <w:t>ő</w:t>
      </w:r>
      <w:r w:rsidRPr="00187DFF">
        <w:rPr>
          <w:b/>
          <w:bCs/>
          <w:sz w:val="21"/>
          <w:szCs w:val="21"/>
        </w:rPr>
        <w:t>fok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3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középfok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2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alapfok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1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 xml:space="preserve">TDK konferencián előadás: 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I. helyezett</w:t>
      </w:r>
      <w:r w:rsidRPr="00187DFF">
        <w:rPr>
          <w:b/>
          <w:bCs/>
          <w:sz w:val="21"/>
          <w:szCs w:val="21"/>
        </w:rPr>
        <w:tab/>
        <w:t>5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II. helyezett</w:t>
      </w:r>
      <w:r w:rsidRPr="00187DFF">
        <w:rPr>
          <w:b/>
          <w:bCs/>
          <w:sz w:val="21"/>
          <w:szCs w:val="21"/>
        </w:rPr>
        <w:tab/>
        <w:t>4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III. helyezett</w:t>
      </w:r>
      <w:r w:rsidRPr="00187DFF">
        <w:rPr>
          <w:b/>
          <w:bCs/>
          <w:sz w:val="21"/>
          <w:szCs w:val="21"/>
        </w:rPr>
        <w:tab/>
        <w:t>3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Különdíj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2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nem díjazott</w:t>
      </w:r>
      <w:r w:rsidRPr="00187DFF">
        <w:rPr>
          <w:b/>
          <w:bCs/>
          <w:sz w:val="21"/>
          <w:szCs w:val="21"/>
        </w:rPr>
        <w:tab/>
        <w:t>1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OTDK konferencián: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díjat kapott</w:t>
      </w:r>
      <w:r w:rsidRPr="00187DFF">
        <w:rPr>
          <w:b/>
          <w:bCs/>
          <w:sz w:val="21"/>
          <w:szCs w:val="21"/>
        </w:rPr>
        <w:tab/>
        <w:t>6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nem díjazott</w:t>
      </w:r>
      <w:r w:rsidRPr="00187DFF">
        <w:rPr>
          <w:b/>
          <w:bCs/>
          <w:sz w:val="21"/>
          <w:szCs w:val="21"/>
        </w:rPr>
        <w:tab/>
        <w:t>3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Egyéb szakmai konferencia (elmúlt 2 év):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el</w:t>
      </w:r>
      <w:r w:rsidRPr="00187DFF">
        <w:rPr>
          <w:b/>
          <w:sz w:val="21"/>
          <w:szCs w:val="21"/>
        </w:rPr>
        <w:t>ő</w:t>
      </w:r>
      <w:r w:rsidRPr="00187DFF">
        <w:rPr>
          <w:b/>
          <w:bCs/>
          <w:sz w:val="21"/>
          <w:szCs w:val="21"/>
        </w:rPr>
        <w:t>adás/poszter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els</w:t>
      </w:r>
      <w:r w:rsidRPr="00187DFF">
        <w:rPr>
          <w:b/>
          <w:sz w:val="21"/>
          <w:szCs w:val="21"/>
        </w:rPr>
        <w:t xml:space="preserve">ő </w:t>
      </w:r>
      <w:r w:rsidRPr="00187DFF">
        <w:rPr>
          <w:b/>
          <w:bCs/>
          <w:sz w:val="21"/>
          <w:szCs w:val="21"/>
        </w:rPr>
        <w:t>szerz</w:t>
      </w:r>
      <w:r w:rsidRPr="00187DFF">
        <w:rPr>
          <w:b/>
          <w:sz w:val="21"/>
          <w:szCs w:val="21"/>
        </w:rPr>
        <w:t>ő</w:t>
      </w:r>
      <w:r w:rsidRPr="00187DFF">
        <w:rPr>
          <w:b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>4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sz w:val="21"/>
          <w:szCs w:val="21"/>
        </w:rPr>
      </w:pPr>
      <w:r w:rsidRPr="00187DFF">
        <w:rPr>
          <w:b/>
          <w:bCs/>
          <w:sz w:val="21"/>
          <w:szCs w:val="21"/>
        </w:rPr>
        <w:t>társszerz</w:t>
      </w:r>
      <w:r w:rsidRPr="00187DFF">
        <w:rPr>
          <w:b/>
          <w:sz w:val="21"/>
          <w:szCs w:val="21"/>
        </w:rPr>
        <w:t>ő</w:t>
      </w:r>
      <w:r w:rsidRPr="00187DFF">
        <w:rPr>
          <w:b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>2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Dékáni pályamunka: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kiemelt és I. díj</w:t>
      </w:r>
      <w:r w:rsidRPr="00187DFF">
        <w:rPr>
          <w:b/>
          <w:bCs/>
          <w:sz w:val="21"/>
          <w:szCs w:val="21"/>
        </w:rPr>
        <w:tab/>
        <w:t>6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II. díj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4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III. díj</w:t>
      </w:r>
      <w:r w:rsidRPr="00187DFF">
        <w:rPr>
          <w:b/>
          <w:bCs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ab/>
        <w:t>2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>Tudományos közlemények (ha IF&gt;</w:t>
      </w:r>
      <w:smartTag w:uri="urn:schemas-microsoft-com:office:smarttags" w:element="metricconverter">
        <w:smartTagPr>
          <w:attr w:name="ProductID" w:val="1, a"/>
        </w:smartTagPr>
        <w:r w:rsidRPr="00187DFF">
          <w:rPr>
            <w:sz w:val="21"/>
            <w:szCs w:val="21"/>
          </w:rPr>
          <w:t>1, a</w:t>
        </w:r>
      </w:smartTag>
      <w:r w:rsidRPr="00187DFF">
        <w:rPr>
          <w:sz w:val="21"/>
          <w:szCs w:val="21"/>
        </w:rPr>
        <w:t xml:space="preserve"> pontszám duplázódik)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els</w:t>
      </w:r>
      <w:r w:rsidRPr="00187DFF">
        <w:rPr>
          <w:b/>
          <w:sz w:val="21"/>
          <w:szCs w:val="21"/>
        </w:rPr>
        <w:t xml:space="preserve">ő </w:t>
      </w:r>
      <w:r w:rsidRPr="00187DFF">
        <w:rPr>
          <w:b/>
          <w:bCs/>
          <w:sz w:val="21"/>
          <w:szCs w:val="21"/>
        </w:rPr>
        <w:t>szerz</w:t>
      </w:r>
      <w:r w:rsidRPr="00187DFF">
        <w:rPr>
          <w:b/>
          <w:sz w:val="21"/>
          <w:szCs w:val="21"/>
        </w:rPr>
        <w:t>ő</w:t>
      </w:r>
      <w:r w:rsidRPr="00187DFF">
        <w:rPr>
          <w:b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>4 p</w:t>
      </w:r>
    </w:p>
    <w:p w:rsidR="00187DFF" w:rsidRPr="00187DFF" w:rsidRDefault="00187DFF" w:rsidP="00187DFF">
      <w:pPr>
        <w:autoSpaceDE w:val="0"/>
        <w:autoSpaceDN w:val="0"/>
        <w:adjustRightInd w:val="0"/>
        <w:ind w:left="54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társszerz</w:t>
      </w:r>
      <w:r w:rsidRPr="00187DFF">
        <w:rPr>
          <w:b/>
          <w:sz w:val="21"/>
          <w:szCs w:val="21"/>
        </w:rPr>
        <w:t>ő</w:t>
      </w:r>
      <w:r w:rsidRPr="00187DFF">
        <w:rPr>
          <w:b/>
          <w:sz w:val="21"/>
          <w:szCs w:val="21"/>
        </w:rPr>
        <w:tab/>
      </w:r>
      <w:r w:rsidRPr="00187DFF">
        <w:rPr>
          <w:b/>
          <w:bCs/>
          <w:sz w:val="21"/>
          <w:szCs w:val="21"/>
        </w:rPr>
        <w:t>2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 xml:space="preserve">TDK szervező munka: </w:t>
      </w:r>
    </w:p>
    <w:p w:rsidR="00187DFF" w:rsidRPr="00187DFF" w:rsidRDefault="00187DFF" w:rsidP="00187DFF">
      <w:pPr>
        <w:autoSpaceDE w:val="0"/>
        <w:autoSpaceDN w:val="0"/>
        <w:adjustRightInd w:val="0"/>
        <w:ind w:left="1980" w:firstLine="180"/>
        <w:rPr>
          <w:b/>
          <w:bCs/>
          <w:sz w:val="21"/>
          <w:szCs w:val="21"/>
        </w:rPr>
      </w:pPr>
      <w:r w:rsidRPr="00187DFF">
        <w:rPr>
          <w:b/>
          <w:bCs/>
          <w:sz w:val="21"/>
          <w:szCs w:val="21"/>
        </w:rPr>
        <w:t>1 p</w:t>
      </w:r>
    </w:p>
    <w:p w:rsidR="00187DFF" w:rsidRPr="00187DFF" w:rsidRDefault="00187DFF" w:rsidP="00187DFF">
      <w:pPr>
        <w:autoSpaceDE w:val="0"/>
        <w:autoSpaceDN w:val="0"/>
        <w:adjustRightInd w:val="0"/>
        <w:spacing w:before="100" w:after="160"/>
        <w:rPr>
          <w:sz w:val="21"/>
          <w:szCs w:val="21"/>
        </w:rPr>
      </w:pPr>
      <w:r w:rsidRPr="00187DFF">
        <w:rPr>
          <w:sz w:val="21"/>
          <w:szCs w:val="21"/>
        </w:rPr>
        <w:t xml:space="preserve">Közéleti (HÖK) tevékenység </w:t>
      </w:r>
    </w:p>
    <w:p w:rsidR="000F1C14" w:rsidRDefault="00187DFF" w:rsidP="00187DFF">
      <w:pPr>
        <w:ind w:left="1980" w:firstLine="180"/>
      </w:pPr>
      <w:r w:rsidRPr="00187DFF">
        <w:rPr>
          <w:b/>
          <w:bCs/>
          <w:sz w:val="21"/>
          <w:szCs w:val="21"/>
        </w:rPr>
        <w:t>1 p</w:t>
      </w:r>
    </w:p>
    <w:sectPr w:rsidR="000F1C14" w:rsidSect="00187DF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4" w:rsidRDefault="000F7F24">
      <w:r>
        <w:separator/>
      </w:r>
    </w:p>
  </w:endnote>
  <w:endnote w:type="continuationSeparator" w:id="0">
    <w:p w:rsidR="000F7F24" w:rsidRDefault="000F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Arial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644B6" wp14:editId="0ED6C666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394" w:rsidRPr="0088226D" w:rsidRDefault="002D7394" w:rsidP="002D7394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3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:rsidR="00C52E13" w:rsidRDefault="002D7394" w:rsidP="002D7394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 xml:space="preserve"> 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 xml:space="preserve"> E-mail: 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info</w:t>
                          </w:r>
                          <w:r w:rsidRPr="0088226D">
                            <w:rPr>
                              <w:rFonts w:ascii="H-OptimaNormal" w:hAnsi="H-OptimaNormal"/>
                              <w:sz w:val="20"/>
                            </w:rPr>
                            <w:t>@etk.pte.hu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2D7394" w:rsidRPr="0088226D" w:rsidRDefault="002D7394" w:rsidP="002D7394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88226D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3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C52E13" w:rsidRDefault="002D7394" w:rsidP="002D7394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t xml:space="preserve"> 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t xml:space="preserve"> E-mail: </w:t>
                    </w:r>
                    <w:r>
                      <w:rPr>
                        <w:rFonts w:ascii="H-OptimaNormal" w:hAnsi="H-OptimaNormal"/>
                        <w:sz w:val="20"/>
                      </w:rPr>
                      <w:t>info</w:t>
                    </w:r>
                    <w:r w:rsidRPr="0088226D">
                      <w:rPr>
                        <w:rFonts w:ascii="H-OptimaNormal" w:hAnsi="H-OptimaNormal"/>
                        <w:sz w:val="20"/>
                      </w:rPr>
                      <w:t>@etk.pte.hu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4" w:rsidRDefault="000F7F24">
      <w:r>
        <w:separator/>
      </w:r>
    </w:p>
  </w:footnote>
  <w:footnote w:type="continuationSeparator" w:id="0">
    <w:p w:rsidR="000F7F24" w:rsidRDefault="000F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F7F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0F7F24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5CE71" wp14:editId="40ED86B0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4EC45" wp14:editId="1BF90735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F7F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85FFA"/>
    <w:multiLevelType w:val="hybridMultilevel"/>
    <w:tmpl w:val="6EA8B8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36B23"/>
    <w:rsid w:val="00081C81"/>
    <w:rsid w:val="000F1C14"/>
    <w:rsid w:val="000F7F24"/>
    <w:rsid w:val="00187DFF"/>
    <w:rsid w:val="001D5771"/>
    <w:rsid w:val="002220EA"/>
    <w:rsid w:val="002D7394"/>
    <w:rsid w:val="002E0D17"/>
    <w:rsid w:val="00852850"/>
    <w:rsid w:val="009078D7"/>
    <w:rsid w:val="00A2242E"/>
    <w:rsid w:val="00A4605B"/>
    <w:rsid w:val="00B604FE"/>
    <w:rsid w:val="00BA5A4A"/>
    <w:rsid w:val="00BD4D99"/>
    <w:rsid w:val="00C52E13"/>
    <w:rsid w:val="00CD1EDB"/>
    <w:rsid w:val="00CD381E"/>
    <w:rsid w:val="00D67391"/>
    <w:rsid w:val="00DC499C"/>
    <w:rsid w:val="00E06E19"/>
    <w:rsid w:val="00E633D1"/>
    <w:rsid w:val="00E66A76"/>
    <w:rsid w:val="00F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D67391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D6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67391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7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D67391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D6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67391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Oktato</cp:lastModifiedBy>
  <cp:revision>2</cp:revision>
  <cp:lastPrinted>2009-03-23T13:13:00Z</cp:lastPrinted>
  <dcterms:created xsi:type="dcterms:W3CDTF">2017-05-25T12:43:00Z</dcterms:created>
  <dcterms:modified xsi:type="dcterms:W3CDTF">2017-05-25T12:43:00Z</dcterms:modified>
</cp:coreProperties>
</file>