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375848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7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375848">
        <w:rPr>
          <w:rFonts w:asciiTheme="minorHAnsi" w:eastAsia="Calibri" w:hAnsiTheme="minorHAnsi"/>
          <w:color w:val="17365D"/>
          <w:sz w:val="28"/>
          <w:szCs w:val="28"/>
        </w:rPr>
        <w:t>Fogászati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C033DC" w:rsidRDefault="00375848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5848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Aktualitások a fogászatban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7E7658">
        <w:rPr>
          <w:rFonts w:asciiTheme="minorHAnsi" w:eastAsia="Calibri" w:hAnsiTheme="minorHAnsi"/>
          <w:b/>
          <w:color w:val="244061"/>
          <w:sz w:val="32"/>
          <w:szCs w:val="32"/>
        </w:rPr>
        <w:t>szeptember</w:t>
      </w:r>
      <w:r w:rsidR="000E15B0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610449">
        <w:rPr>
          <w:rFonts w:asciiTheme="minorHAnsi" w:eastAsia="Calibri" w:hAnsiTheme="minorHAnsi"/>
          <w:b/>
          <w:color w:val="244061"/>
          <w:sz w:val="32"/>
          <w:szCs w:val="32"/>
        </w:rPr>
        <w:t>27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7E7658">
        <w:rPr>
          <w:rFonts w:asciiTheme="minorHAnsi" w:eastAsia="Calibri" w:hAnsiTheme="minorHAnsi"/>
          <w:b/>
          <w:color w:val="244061"/>
          <w:sz w:val="32"/>
          <w:szCs w:val="32"/>
        </w:rPr>
        <w:t>szeptember</w:t>
      </w:r>
      <w:r w:rsidR="00610449">
        <w:rPr>
          <w:rFonts w:asciiTheme="minorHAnsi" w:eastAsia="Calibri" w:hAnsiTheme="minorHAnsi"/>
          <w:b/>
          <w:color w:val="244061"/>
          <w:sz w:val="32"/>
          <w:szCs w:val="32"/>
        </w:rPr>
        <w:t xml:space="preserve"> 28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1D5A3C" w:rsidRDefault="00375848" w:rsidP="0037584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375848">
        <w:rPr>
          <w:rFonts w:eastAsia="Calibri"/>
          <w:b/>
          <w:color w:val="17365D"/>
        </w:rPr>
        <w:t>Betegjogok, betegbiztonság érvényesülése</w:t>
      </w:r>
    </w:p>
    <w:p w:rsidR="00375848" w:rsidRDefault="00375848" w:rsidP="0037584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375848">
        <w:rPr>
          <w:rFonts w:eastAsia="Calibri"/>
          <w:b/>
          <w:color w:val="17365D"/>
        </w:rPr>
        <w:t>Adatszolgáltatás és adatvédelem</w:t>
      </w:r>
    </w:p>
    <w:p w:rsidR="00375848" w:rsidRPr="00375848" w:rsidRDefault="00375848" w:rsidP="0037584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375848">
        <w:rPr>
          <w:rFonts w:eastAsia="Calibri"/>
          <w:b/>
          <w:color w:val="17365D"/>
        </w:rPr>
        <w:t>Szűrővizsgálatok, megelőzés és egészségnevelés</w:t>
      </w:r>
      <w:r>
        <w:rPr>
          <w:rFonts w:eastAsia="Calibri"/>
          <w:b/>
          <w:color w:val="17365D"/>
        </w:rPr>
        <w:t xml:space="preserve"> </w:t>
      </w:r>
      <w:r w:rsidRPr="00375848">
        <w:rPr>
          <w:rFonts w:eastAsia="Calibri"/>
          <w:b/>
          <w:color w:val="17365D"/>
        </w:rPr>
        <w:t>gyermekkorban</w:t>
      </w:r>
    </w:p>
    <w:p w:rsidR="00375848" w:rsidRDefault="00375848" w:rsidP="0037584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375848">
        <w:rPr>
          <w:rFonts w:eastAsia="Calibri"/>
          <w:b/>
          <w:color w:val="17365D"/>
        </w:rPr>
        <w:t xml:space="preserve">Fogszabályozás és </w:t>
      </w:r>
      <w:proofErr w:type="spellStart"/>
      <w:r w:rsidRPr="00375848">
        <w:rPr>
          <w:rFonts w:eastAsia="Calibri"/>
          <w:b/>
          <w:color w:val="17365D"/>
        </w:rPr>
        <w:t>szájhigiéné</w:t>
      </w:r>
      <w:proofErr w:type="spellEnd"/>
    </w:p>
    <w:p w:rsidR="00375848" w:rsidRDefault="00375848" w:rsidP="0037584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375848">
        <w:rPr>
          <w:rFonts w:eastAsia="Calibri"/>
          <w:b/>
          <w:color w:val="17365D"/>
        </w:rPr>
        <w:t>Infekciókontroll a fogászaton</w:t>
      </w:r>
    </w:p>
    <w:p w:rsidR="00375848" w:rsidRDefault="00375848" w:rsidP="0037584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375848">
        <w:rPr>
          <w:rFonts w:eastAsia="Calibri"/>
          <w:b/>
          <w:color w:val="17365D"/>
        </w:rPr>
        <w:t xml:space="preserve">A </w:t>
      </w:r>
      <w:proofErr w:type="spellStart"/>
      <w:r w:rsidRPr="00375848">
        <w:rPr>
          <w:rFonts w:eastAsia="Calibri"/>
          <w:b/>
          <w:color w:val="17365D"/>
        </w:rPr>
        <w:t>parodontológia</w:t>
      </w:r>
      <w:proofErr w:type="spellEnd"/>
      <w:r w:rsidRPr="00375848">
        <w:rPr>
          <w:rFonts w:eastAsia="Calibri"/>
          <w:b/>
          <w:color w:val="17365D"/>
        </w:rPr>
        <w:t xml:space="preserve"> újdonságai – műtéti megoldások</w:t>
      </w:r>
    </w:p>
    <w:p w:rsidR="00375848" w:rsidRPr="00375848" w:rsidRDefault="00375848" w:rsidP="0037584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375848">
        <w:rPr>
          <w:rFonts w:eastAsia="Calibri"/>
          <w:b/>
          <w:color w:val="17365D"/>
        </w:rPr>
        <w:t>Reanimáció. Az öt órás továbbképzés tartalmazza az</w:t>
      </w:r>
    </w:p>
    <w:p w:rsidR="00375848" w:rsidRPr="00375848" w:rsidRDefault="00375848" w:rsidP="00375848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375848">
        <w:rPr>
          <w:rFonts w:eastAsia="Calibri"/>
          <w:b/>
          <w:color w:val="17365D"/>
        </w:rPr>
        <w:t>aktuális nemzetközi ajánlásoknak megfelelő eszköz</w:t>
      </w:r>
    </w:p>
    <w:p w:rsidR="00375848" w:rsidRPr="00375848" w:rsidRDefault="00375848" w:rsidP="00375848">
      <w:pPr>
        <w:pStyle w:val="Listaszerbekezds"/>
        <w:ind w:left="1080"/>
        <w:rPr>
          <w:rFonts w:eastAsia="Calibri"/>
          <w:b/>
          <w:color w:val="17365D"/>
        </w:rPr>
      </w:pPr>
      <w:proofErr w:type="gramStart"/>
      <w:r w:rsidRPr="00375848">
        <w:rPr>
          <w:rFonts w:eastAsia="Calibri"/>
          <w:b/>
          <w:color w:val="17365D"/>
        </w:rPr>
        <w:t>nélküli</w:t>
      </w:r>
      <w:proofErr w:type="gramEnd"/>
      <w:r w:rsidRPr="00375848">
        <w:rPr>
          <w:rFonts w:eastAsia="Calibri"/>
          <w:b/>
          <w:color w:val="17365D"/>
        </w:rPr>
        <w:t xml:space="preserve"> újraélesztést (BLS).</w:t>
      </w:r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3E634E" w:rsidRPr="00575D5B" w:rsidRDefault="00375848" w:rsidP="003E634E">
      <w:pPr>
        <w:rPr>
          <w:rFonts w:asciiTheme="minorHAnsi" w:eastAsia="Calibri" w:hAnsiTheme="minorHAnsi"/>
          <w:color w:val="17365D"/>
          <w:sz w:val="22"/>
          <w:szCs w:val="22"/>
        </w:rPr>
      </w:pPr>
      <w:r w:rsidRPr="00375848">
        <w:rPr>
          <w:rFonts w:asciiTheme="minorHAnsi" w:eastAsia="Calibri" w:hAnsiTheme="minorHAnsi"/>
          <w:b/>
          <w:color w:val="17365D"/>
          <w:sz w:val="26"/>
          <w:szCs w:val="26"/>
        </w:rPr>
        <w:t xml:space="preserve">Komárom-Esztergom Megyei Kormányhivatal </w:t>
      </w:r>
      <w:r w:rsidRPr="00375848">
        <w:rPr>
          <w:rFonts w:asciiTheme="minorHAnsi" w:eastAsia="Calibri" w:hAnsiTheme="minorHAnsi"/>
          <w:color w:val="17365D"/>
          <w:sz w:val="26"/>
          <w:szCs w:val="26"/>
        </w:rPr>
        <w:t xml:space="preserve">Népegészségügyi Főosztály Integrált Közigazgatási Központ 2. em. </w:t>
      </w:r>
      <w:proofErr w:type="spellStart"/>
      <w:r w:rsidRPr="00375848">
        <w:rPr>
          <w:rFonts w:asciiTheme="minorHAnsi" w:eastAsia="Calibri" w:hAnsiTheme="minorHAnsi"/>
          <w:color w:val="17365D"/>
          <w:sz w:val="26"/>
          <w:szCs w:val="26"/>
        </w:rPr>
        <w:t>Konfernciaterem</w:t>
      </w:r>
      <w:proofErr w:type="spellEnd"/>
      <w:r w:rsidRPr="00375848">
        <w:rPr>
          <w:rFonts w:asciiTheme="minorHAnsi" w:eastAsia="Calibri" w:hAnsiTheme="minorHAnsi"/>
          <w:color w:val="17365D"/>
          <w:sz w:val="26"/>
          <w:szCs w:val="26"/>
        </w:rPr>
        <w:t xml:space="preserve"> - 2800, Tatabánya, Bárdos L. u. 2</w:t>
      </w:r>
      <w:r w:rsidR="00610449">
        <w:rPr>
          <w:rFonts w:asciiTheme="minorHAnsi" w:eastAsia="Calibri" w:hAnsiTheme="minorHAnsi"/>
          <w:color w:val="17365D"/>
          <w:sz w:val="26"/>
          <w:szCs w:val="26"/>
        </w:rPr>
        <w:br/>
      </w: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375848" w:rsidRDefault="00375848" w:rsidP="001D5A3C">
      <w:pPr>
        <w:jc w:val="both"/>
        <w:rPr>
          <w:rFonts w:asciiTheme="minorHAnsi" w:eastAsia="Calibri" w:hAnsiTheme="minorHAnsi"/>
          <w:i/>
          <w:color w:val="17365D"/>
        </w:rPr>
      </w:pPr>
    </w:p>
    <w:p w:rsidR="00722536" w:rsidRPr="006F7EFE" w:rsidRDefault="00375848" w:rsidP="001D5A3C">
      <w:pPr>
        <w:jc w:val="both"/>
        <w:rPr>
          <w:rFonts w:asciiTheme="minorHAnsi" w:eastAsia="Calibri" w:hAnsiTheme="minorHAnsi"/>
          <w:b/>
          <w:i/>
          <w:color w:val="17365D"/>
        </w:rPr>
      </w:pPr>
      <w:r w:rsidRPr="006F7EFE">
        <w:rPr>
          <w:rFonts w:asciiTheme="minorHAnsi" w:eastAsia="Calibri" w:hAnsiTheme="minorHAnsi"/>
          <w:b/>
          <w:i/>
          <w:color w:val="17365D"/>
        </w:rPr>
        <w:t>7. Fogászati ellátás szakmacsoport</w:t>
      </w:r>
    </w:p>
    <w:p w:rsidR="00375848" w:rsidRDefault="00375848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lastRenderedPageBreak/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610449">
        <w:rPr>
          <w:rFonts w:asciiTheme="minorHAnsi" w:eastAsia="Calibri" w:hAnsiTheme="minorHAnsi"/>
          <w:color w:val="FF0000"/>
        </w:rPr>
        <w:t>2018. szeptember 20</w:t>
      </w:r>
      <w:r w:rsidR="00610449" w:rsidRPr="00610449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C73CB" w:rsidRPr="00012884" w:rsidRDefault="00CD4445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>szándékát 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proofErr w:type="spellStart"/>
      <w:r w:rsidRPr="00012884"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 w:rsidRPr="00012884">
        <w:rPr>
          <w:rFonts w:eastAsia="Calibri" w:cs="Times New Roman"/>
          <w:color w:val="FF0000"/>
          <w:sz w:val="24"/>
          <w:szCs w:val="24"/>
        </w:rPr>
        <w:t>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 xml:space="preserve">. </w:t>
      </w:r>
      <w:r w:rsidR="00115C17">
        <w:rPr>
          <w:rFonts w:eastAsia="Calibri" w:cs="Times New Roman"/>
          <w:color w:val="FF0000"/>
          <w:sz w:val="24"/>
          <w:szCs w:val="24"/>
        </w:rPr>
        <w:t>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Pr="006F7EFE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</w:pPr>
      <w:bookmarkStart w:id="0" w:name="_GoBack"/>
      <w:r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>Infóvonal: 72/513-</w:t>
      </w:r>
      <w:r w:rsidR="00FB4F54"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>670/</w:t>
      </w:r>
      <w:r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>63</w:t>
      </w:r>
      <w:r w:rsidR="00DD25E2"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 xml:space="preserve">5, </w:t>
      </w:r>
      <w:r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>72/513-</w:t>
      </w:r>
      <w:r w:rsidR="00FB4F54"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>670/</w:t>
      </w:r>
      <w:r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>675</w:t>
      </w:r>
    </w:p>
    <w:p w:rsidR="00DD25E2" w:rsidRPr="006F7EFE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</w:pPr>
      <w:r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 xml:space="preserve">E-mail: </w:t>
      </w:r>
      <w:hyperlink r:id="rId9" w:history="1">
        <w:r w:rsidRPr="006F7EFE">
          <w:rPr>
            <w:rFonts w:asciiTheme="minorHAnsi" w:eastAsia="Calibri" w:hAnsiTheme="minorHAnsi"/>
            <w:b/>
            <w:color w:val="0000FF"/>
            <w:spacing w:val="20"/>
            <w:sz w:val="36"/>
            <w:szCs w:val="36"/>
            <w:u w:val="single"/>
          </w:rPr>
          <w:t>szti@etk.pte.hu</w:t>
        </w:r>
      </w:hyperlink>
    </w:p>
    <w:p w:rsidR="00DD25E2" w:rsidRPr="006F7EFE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</w:pPr>
      <w:r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 xml:space="preserve">Az elérhető továbbképzések listáját az alábbi honlapon tekintheti meg: </w:t>
      </w:r>
      <w:r w:rsidR="00522125" w:rsidRPr="006F7EFE">
        <w:rPr>
          <w:rFonts w:asciiTheme="minorHAnsi" w:hAnsiTheme="minorHAnsi"/>
          <w:b/>
          <w:color w:val="0000FF"/>
          <w:sz w:val="36"/>
          <w:szCs w:val="36"/>
          <w:u w:val="single"/>
        </w:rPr>
        <w:t>http://www.etk.pte.hu/oktatas/szakkepzes-tovabbkepzes/egeszsegugyi-dolgozok</w:t>
      </w:r>
      <w:r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 xml:space="preserve"> </w:t>
      </w:r>
    </w:p>
    <w:p w:rsidR="00DD25E2" w:rsidRPr="006F7EFE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</w:pPr>
      <w:proofErr w:type="gramStart"/>
      <w:r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>valamint</w:t>
      </w:r>
      <w:proofErr w:type="gramEnd"/>
      <w:r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 xml:space="preserve"> a </w:t>
      </w:r>
      <w:proofErr w:type="spellStart"/>
      <w:r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>Szaftex</w:t>
      </w:r>
      <w:proofErr w:type="spellEnd"/>
      <w:r w:rsidRPr="006F7EFE">
        <w:rPr>
          <w:rFonts w:asciiTheme="minorHAnsi" w:eastAsia="Calibri" w:hAnsiTheme="minorHAnsi"/>
          <w:b/>
          <w:color w:val="17365D"/>
          <w:spacing w:val="20"/>
          <w:sz w:val="36"/>
          <w:szCs w:val="36"/>
        </w:rPr>
        <w:t xml:space="preserve"> honlapján: </w:t>
      </w:r>
      <w:hyperlink r:id="rId10" w:history="1">
        <w:r w:rsidRPr="006F7EFE">
          <w:rPr>
            <w:rFonts w:asciiTheme="minorHAnsi" w:eastAsia="Calibri" w:hAnsiTheme="minorHAnsi"/>
            <w:b/>
            <w:color w:val="0000FF"/>
            <w:spacing w:val="20"/>
            <w:sz w:val="36"/>
            <w:szCs w:val="36"/>
            <w:u w:val="single"/>
          </w:rPr>
          <w:t>https://szaftex.aeek.hu/</w:t>
        </w:r>
      </w:hyperlink>
    </w:p>
    <w:bookmarkEnd w:id="0"/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498" w:rsidRDefault="00A24498">
      <w:r>
        <w:separator/>
      </w:r>
    </w:p>
  </w:endnote>
  <w:endnote w:type="continuationSeparator" w:id="0">
    <w:p w:rsidR="00A24498" w:rsidRDefault="00A2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498" w:rsidRDefault="00A24498">
      <w:r>
        <w:separator/>
      </w:r>
    </w:p>
  </w:footnote>
  <w:footnote w:type="continuationSeparator" w:id="0">
    <w:p w:rsidR="00A24498" w:rsidRDefault="00A24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A2449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A24498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A2449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0591"/>
    <w:multiLevelType w:val="hybridMultilevel"/>
    <w:tmpl w:val="6E58BAE6"/>
    <w:lvl w:ilvl="0" w:tplc="145E9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2884"/>
    <w:rsid w:val="00023438"/>
    <w:rsid w:val="0004394A"/>
    <w:rsid w:val="00081C81"/>
    <w:rsid w:val="000854A4"/>
    <w:rsid w:val="00095873"/>
    <w:rsid w:val="00096C1F"/>
    <w:rsid w:val="000E15B0"/>
    <w:rsid w:val="00115C17"/>
    <w:rsid w:val="00122784"/>
    <w:rsid w:val="001253D0"/>
    <w:rsid w:val="001849E9"/>
    <w:rsid w:val="00194138"/>
    <w:rsid w:val="001D5771"/>
    <w:rsid w:val="001D5A3C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3464C"/>
    <w:rsid w:val="003500F0"/>
    <w:rsid w:val="00373AA7"/>
    <w:rsid w:val="00375848"/>
    <w:rsid w:val="003A6142"/>
    <w:rsid w:val="003E056F"/>
    <w:rsid w:val="003E634E"/>
    <w:rsid w:val="00406529"/>
    <w:rsid w:val="00414D6C"/>
    <w:rsid w:val="00415C34"/>
    <w:rsid w:val="00416943"/>
    <w:rsid w:val="004B1A39"/>
    <w:rsid w:val="004D7460"/>
    <w:rsid w:val="004F3232"/>
    <w:rsid w:val="005068B2"/>
    <w:rsid w:val="00522125"/>
    <w:rsid w:val="005530E9"/>
    <w:rsid w:val="005625E8"/>
    <w:rsid w:val="00575D5B"/>
    <w:rsid w:val="005777A0"/>
    <w:rsid w:val="005A28A9"/>
    <w:rsid w:val="00610449"/>
    <w:rsid w:val="00615A89"/>
    <w:rsid w:val="00653C7D"/>
    <w:rsid w:val="0067674D"/>
    <w:rsid w:val="006B006C"/>
    <w:rsid w:val="006D3C79"/>
    <w:rsid w:val="006E256B"/>
    <w:rsid w:val="006E4A59"/>
    <w:rsid w:val="006F7EFE"/>
    <w:rsid w:val="00720A49"/>
    <w:rsid w:val="00722536"/>
    <w:rsid w:val="00725680"/>
    <w:rsid w:val="00725E59"/>
    <w:rsid w:val="00731AB3"/>
    <w:rsid w:val="007370FC"/>
    <w:rsid w:val="007A0B73"/>
    <w:rsid w:val="007C0D76"/>
    <w:rsid w:val="007E7658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A05A32"/>
    <w:rsid w:val="00A22A5C"/>
    <w:rsid w:val="00A24498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CD4445"/>
    <w:rsid w:val="00D32104"/>
    <w:rsid w:val="00D46097"/>
    <w:rsid w:val="00D838F7"/>
    <w:rsid w:val="00DC499C"/>
    <w:rsid w:val="00DC73CB"/>
    <w:rsid w:val="00DD0644"/>
    <w:rsid w:val="00DD25E2"/>
    <w:rsid w:val="00E215C6"/>
    <w:rsid w:val="00E5475B"/>
    <w:rsid w:val="00E633D1"/>
    <w:rsid w:val="00E66A76"/>
    <w:rsid w:val="00F07399"/>
    <w:rsid w:val="00F30779"/>
    <w:rsid w:val="00F771D4"/>
    <w:rsid w:val="00FB4F5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961FACD7-DD94-443F-A479-121F085E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074A-752A-46E1-AEEE-19C7BFDE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3222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4</cp:revision>
  <cp:lastPrinted>2009-03-23T13:13:00Z</cp:lastPrinted>
  <dcterms:created xsi:type="dcterms:W3CDTF">2018-01-16T08:23:00Z</dcterms:created>
  <dcterms:modified xsi:type="dcterms:W3CDTF">2018-02-08T10:37:00Z</dcterms:modified>
</cp:coreProperties>
</file>